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10-03 how REACT subscales (pos/</w:t>
      </w:r>
      <w:proofErr w:type="spellStart"/>
      <w:r>
        <w:rPr>
          <w:rFonts w:cs="Arial"/>
          <w:color w:val="auto"/>
          <w:sz w:val="20"/>
        </w:rPr>
        <w:t>neg</w:t>
      </w:r>
      <w:proofErr w:type="spellEnd"/>
      <w:r>
        <w:rPr>
          <w:rFonts w:cs="Arial"/>
          <w:color w:val="auto"/>
          <w:sz w:val="20"/>
        </w:rPr>
        <w:t>) were calculated</w:t>
      </w: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*</w:t>
      </w:r>
      <w:proofErr w:type="spellStart"/>
      <w:r>
        <w:rPr>
          <w:rFonts w:cs="Arial"/>
          <w:color w:val="auto"/>
          <w:sz w:val="20"/>
        </w:rPr>
        <w:t>neg</w:t>
      </w:r>
      <w:proofErr w:type="spellEnd"/>
      <w:r>
        <w:rPr>
          <w:rFonts w:cs="Arial"/>
          <w:color w:val="auto"/>
          <w:sz w:val="20"/>
        </w:rPr>
        <w:t xml:space="preserve"> mean. *t1 stands for time 1; you can omit this; the variable numbers do correspond to</w:t>
      </w: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the REACT scale.</w:t>
      </w: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COMPUTE negmn1 = MEAN(t1resp2,t1resp4,t1resp5,t1resp7,t1resp8,t1resp13</w:t>
      </w: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 ,t1resp14,t1resp15,t1r</w:t>
      </w:r>
      <w:r>
        <w:rPr>
          <w:rFonts w:cs="Arial"/>
          <w:color w:val="auto"/>
          <w:sz w:val="20"/>
        </w:rPr>
        <w:t>esp17,t1resp18,t1resp21,t1resp23,t1resp24,t1resp25</w:t>
      </w: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 ,t1resp26,t1resp27,t1resp28,t1resp29,t1resp30,t1resp32,t1resp33,t1resp35</w:t>
      </w: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 ,t1resp36) .</w:t>
      </w: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EXECUTE .</w:t>
      </w: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*pos mean.  </w:t>
      </w:r>
      <w:bookmarkStart w:id="0" w:name="_GoBack"/>
      <w:bookmarkEnd w:id="0"/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COMPUTE posmn3 = MEAN(t3resp1,t3resp3,t3resp6,t3resp9,t3resp10,t3resp12</w:t>
      </w: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 ,t3resp16,t3resp19,t</w:t>
      </w:r>
      <w:r>
        <w:rPr>
          <w:rFonts w:cs="Arial"/>
          <w:color w:val="auto"/>
          <w:sz w:val="20"/>
        </w:rPr>
        <w:t>3resp22,t3resp31,t3resp34,t3resp37) .</w:t>
      </w: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EXECUTE .</w:t>
      </w: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*for a Total score, just reverse-code the negative items.  </w:t>
      </w:r>
    </w:p>
    <w:p w:rsidR="00000000" w:rsidRDefault="002356E5">
      <w:pPr>
        <w:autoSpaceDE w:val="0"/>
        <w:autoSpaceDN w:val="0"/>
        <w:adjustRightInd w:val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*note some items that are not clearly </w:t>
      </w:r>
      <w:proofErr w:type="spellStart"/>
      <w:r>
        <w:rPr>
          <w:rFonts w:cs="Arial"/>
          <w:color w:val="auto"/>
          <w:sz w:val="20"/>
        </w:rPr>
        <w:t>neg</w:t>
      </w:r>
      <w:proofErr w:type="spellEnd"/>
      <w:r>
        <w:rPr>
          <w:rFonts w:cs="Arial"/>
          <w:color w:val="auto"/>
          <w:sz w:val="20"/>
        </w:rPr>
        <w:t xml:space="preserve"> or pos are not included.  </w:t>
      </w:r>
    </w:p>
    <w:p w:rsidR="002356E5" w:rsidRDefault="002356E5"/>
    <w:sectPr w:rsidR="002356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3E"/>
    <w:rsid w:val="002356E5"/>
    <w:rsid w:val="008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3E4E0-61EB-4FC6-BF60-2C250CA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10-03 how REACT subscales (pos/neg) were calculated</vt:lpstr>
    </vt:vector>
  </TitlesOfParts>
  <Company>McLEan Hospital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10-03 how REACT subscales (pos/neg) were calculated</dc:title>
  <dc:subject/>
  <dc:creator>Lisa Najavits</dc:creator>
  <cp:keywords/>
  <dc:description/>
  <cp:lastModifiedBy>LN</cp:lastModifiedBy>
  <cp:revision>2</cp:revision>
  <dcterms:created xsi:type="dcterms:W3CDTF">2017-07-07T14:08:00Z</dcterms:created>
  <dcterms:modified xsi:type="dcterms:W3CDTF">2017-07-07T14:08:00Z</dcterms:modified>
</cp:coreProperties>
</file>